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FAA1A">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黑体" w:hAnsi="黑体" w:eastAsia="黑体" w:cs="黑体"/>
          <w:b/>
          <w:bCs/>
          <w:sz w:val="32"/>
          <w:szCs w:val="32"/>
          <w:lang w:val="en-US" w:eastAsia="zh-CN"/>
        </w:rPr>
      </w:pPr>
      <w:r>
        <w:rPr>
          <w:rFonts w:hint="eastAsia" w:ascii="黑体" w:hAnsi="黑体" w:eastAsia="黑体" w:cs="黑体"/>
          <w:b/>
          <w:bCs/>
          <w:sz w:val="32"/>
          <w:szCs w:val="32"/>
          <w:lang w:val="en-US" w:eastAsia="zh-CN"/>
        </w:rPr>
        <w:t>上海市同凯中学</w:t>
      </w:r>
    </w:p>
    <w:p w14:paraId="01C26065">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eastAsia" w:ascii="黑体" w:hAnsi="黑体" w:eastAsia="黑体" w:cs="黑体"/>
          <w:b/>
          <w:bCs/>
          <w:sz w:val="32"/>
          <w:szCs w:val="32"/>
        </w:rPr>
      </w:pPr>
      <w:r>
        <w:rPr>
          <w:rFonts w:hint="eastAsia" w:ascii="黑体" w:hAnsi="黑体" w:eastAsia="黑体" w:cs="黑体"/>
          <w:b/>
          <w:bCs/>
          <w:sz w:val="32"/>
          <w:szCs w:val="32"/>
          <w:lang w:val="en-US" w:eastAsia="zh-CN"/>
        </w:rPr>
        <w:t>学生校服供应企业公开遴选公告</w:t>
      </w:r>
    </w:p>
    <w:p w14:paraId="67ABB81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为进一步规范我校校服采购与供应管理工作，综合家长购买校服总体意愿，经学校研究决定，面向社会公开遴选2026学年新生校服定点供应企业。现将有关遴选事项公告如下：</w:t>
      </w:r>
    </w:p>
    <w:p w14:paraId="4AC3D0D0">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一、遴选项目</w:t>
      </w:r>
    </w:p>
    <w:p w14:paraId="089D806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项目名称：上海市同凯中学学生校服供应企业遴选项目</w:t>
      </w:r>
    </w:p>
    <w:p w14:paraId="04ED1C7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二、项目内容</w:t>
      </w:r>
    </w:p>
    <w:p w14:paraId="368BB2E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本次遴选确定的入围企业，负责为我校2026学年新生提供校服定制与供应服务。本次项目为日常校服，具体如下：</w:t>
      </w:r>
    </w:p>
    <w:p w14:paraId="1BB1CF0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rPr>
        <w:t>（一）</w:t>
      </w:r>
      <w:r>
        <w:rPr>
          <w:rFonts w:hint="eastAsia" w:ascii="宋体" w:hAnsi="宋体" w:eastAsia="宋体" w:cs="宋体"/>
          <w:sz w:val="28"/>
          <w:szCs w:val="28"/>
          <w:lang w:val="en-US" w:eastAsia="zh-CN"/>
        </w:rPr>
        <w:t>日常校服</w:t>
      </w:r>
    </w:p>
    <w:p w14:paraId="0D766DA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rPr>
      </w:pPr>
      <w:r>
        <w:rPr>
          <w:rFonts w:hint="eastAsia" w:ascii="宋体" w:hAnsi="宋体" w:eastAsia="宋体" w:cs="宋体"/>
          <w:sz w:val="28"/>
          <w:szCs w:val="28"/>
          <w:lang w:val="en-US" w:eastAsia="zh-CN"/>
        </w:rPr>
        <w:t>1.夏  装：短袖T恤、长裤、短裤/裙裤</w:t>
      </w:r>
    </w:p>
    <w:p w14:paraId="47B4C2B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2.春秋装：运动上衣、运动裤</w:t>
      </w:r>
    </w:p>
    <w:p w14:paraId="6E5DFA7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3.正  装：衬衫、背心、西装裤/百褶裙</w:t>
      </w:r>
    </w:p>
    <w:p w14:paraId="0174EB1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4.冬  装：保暖上衣、保暖长裤</w:t>
      </w:r>
    </w:p>
    <w:p w14:paraId="03C3C30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（三）校服设计与样衣要求</w:t>
      </w:r>
    </w:p>
    <w:p w14:paraId="4105787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所有参选企业须按照所投报的对应品类，提交全套样衣，并完成产品现场讲解介绍。参选企业可结合我校校园文化特色、学生日常学习生活使用需求，对校服款式进行设计，确保成品校服美观大方、穿着舒适、结实耐用、安全合规。</w:t>
      </w:r>
    </w:p>
    <w:p w14:paraId="033431D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本次校服采购遵循自愿选购原则，采购总量以学生及家长自愿购买的实际人数为准。</w:t>
      </w:r>
    </w:p>
    <w:p w14:paraId="20FF3464">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三、质量要求</w:t>
      </w:r>
    </w:p>
    <w:p w14:paraId="663C2EF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本次供应的所有校服产品须符合国家纺织品安全相关标准，全面执行GB/T 31888-2015《中小学生校服》国家标准，产品需具备透气亲肤、耐磨耐洗、绿色环保、安全无害等特性，各项指标全部达标。</w:t>
      </w:r>
    </w:p>
    <w:p w14:paraId="753656D3">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四、参选企业资格条件</w:t>
      </w:r>
    </w:p>
    <w:p w14:paraId="0BA0FFA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本次遴选参选企业须同时满足以下资质、生产及服务能力要求，缺一不可：</w:t>
      </w:r>
    </w:p>
    <w:p w14:paraId="0C38356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（一）基本资质要求</w:t>
      </w:r>
    </w:p>
    <w:p w14:paraId="733BD79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 具备合法有效的统一社会信用代码营业执照，为独立法人主体，能够独立承担民事责任；</w:t>
      </w:r>
    </w:p>
    <w:p w14:paraId="2E1AE255">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 守法诚信经营，商业信誉良好，财务会计制度健全，具备履行项目合同的能力；</w:t>
      </w:r>
    </w:p>
    <w:p w14:paraId="7FD47BC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 近三年内，在“信用中国”网站无失信被执行人、重大税收违法案件当事人及行政处罚记录，在“中国政府采购网”无政府采购严重违法失信行为记录，在“国家企业信用信息公示系统”无相关行政处罚及经营异常不良记录。</w:t>
      </w:r>
    </w:p>
    <w:p w14:paraId="5BDF118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（二）生产能力要求</w:t>
      </w:r>
    </w:p>
    <w:p w14:paraId="5453E08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rPr>
      </w:pPr>
      <w:r>
        <w:rPr>
          <w:rFonts w:hint="eastAsia" w:ascii="宋体" w:hAnsi="宋体" w:eastAsia="宋体" w:cs="宋体"/>
          <w:sz w:val="28"/>
          <w:szCs w:val="28"/>
          <w:lang w:val="en-US" w:eastAsia="zh-CN"/>
        </w:rPr>
        <w:t>1. 拥有自有标准化生产厂房、齐全的生产加工设备，具备稳定、充足的批量生产供货能力，夏装、春秋装及礼仪装、冬装校服需分别在2026年9月7日、10月1</w:t>
      </w:r>
      <w:bookmarkStart w:id="0" w:name="_GoBack"/>
      <w:bookmarkEnd w:id="0"/>
      <w:r>
        <w:rPr>
          <w:rFonts w:hint="eastAsia" w:ascii="宋体" w:hAnsi="宋体" w:eastAsia="宋体" w:cs="宋体"/>
          <w:sz w:val="28"/>
          <w:szCs w:val="28"/>
          <w:lang w:val="en-US" w:eastAsia="zh-CN"/>
        </w:rPr>
        <w:t>日、11月1日前完成生产及送检等工作。</w:t>
      </w:r>
    </w:p>
    <w:p w14:paraId="487ED70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 配备专业的设计、生产、质检技术团队，具备校服专项设计、定制、品控能力；</w:t>
      </w:r>
    </w:p>
    <w:p w14:paraId="06B81F94">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 建立完善的产品质量管控体系，全流程把控校服生产质量，保障成品品质稳定；</w:t>
      </w:r>
    </w:p>
    <w:p w14:paraId="53D21B27">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 供货校服成品须规范张贴合格标识，且能够提供法定第三方检验机构出具的同批次产品质量检验合格报告。</w:t>
      </w:r>
    </w:p>
    <w:p w14:paraId="0A9A68E2">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（三）服务能力要求</w:t>
      </w:r>
    </w:p>
    <w:p w14:paraId="477F217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 具备完善的售后服务体系，可及时提供校服补订、调换、售后赔付等全流程服务；</w:t>
      </w:r>
    </w:p>
    <w:p w14:paraId="0F2E842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 供货阶段可额外预留同批次校服样品，积极配合学校完成产品“双送检”工作，全力保障产品质量溯源合规。</w:t>
      </w:r>
    </w:p>
    <w:p w14:paraId="08596DF6">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五、报送材料要求</w:t>
      </w:r>
    </w:p>
    <w:p w14:paraId="19F3CB8B">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参选企业须按要求完整整理以下申报材料，统一装订成册，共计一式五份（一正本、四副本），所有复印件均需加盖企业公章，确保材料真实、完整、有效：</w:t>
      </w:r>
    </w:p>
    <w:p w14:paraId="1F24A12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1. 企业营业执照副本复印件；</w:t>
      </w:r>
    </w:p>
    <w:p w14:paraId="6FD16C3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2. 法定代表人身份证复印件；委托参与遴选的，须额外提供法定代表人授权委托书及委托代理人身份证复印件；</w:t>
      </w:r>
    </w:p>
    <w:p w14:paraId="227C45BF">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3. 公告发布之日起至材料提交截止日前的“信用中国”“中国政府采购网”“国家企业信用信息公示系统”信用查询截图，加盖企业公章；</w:t>
      </w:r>
    </w:p>
    <w:p w14:paraId="78F62C2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4. 企业近三年同类校服供应项目业绩证明材料（合同复印件或中标通知书复印件）；</w:t>
      </w:r>
    </w:p>
    <w:p w14:paraId="4D5EE068">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5. 完整的供货服务方案（包含生产管控、批次交付、运输配送、到校配发等全流程内容）；</w:t>
      </w:r>
    </w:p>
    <w:p w14:paraId="2E162A2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6. 售后服务方案及服务承诺书（明确校服调换、增补补订、质保期限、应急响应等内容）；</w:t>
      </w:r>
    </w:p>
    <w:p w14:paraId="43200963">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7. 企业简介（详细说明企业生产规模、厂房面积、生产设备配置、专业技术人员配置、质量管控体系等情况）。</w:t>
      </w:r>
    </w:p>
    <w:p w14:paraId="0469C996">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说明：所交递交材料学校不予退还，，并做妥善处理，若需退还请特殊说明并自行来取。</w:t>
      </w:r>
    </w:p>
    <w:p w14:paraId="196F8EED">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rPr>
      </w:pPr>
      <w:r>
        <w:rPr>
          <w:rFonts w:hint="eastAsia" w:ascii="宋体" w:hAnsi="宋体" w:eastAsia="宋体" w:cs="宋体"/>
          <w:b/>
          <w:bCs/>
          <w:sz w:val="28"/>
          <w:szCs w:val="28"/>
        </w:rPr>
        <w:t>六、报名时间及提交地点</w:t>
      </w:r>
    </w:p>
    <w:p w14:paraId="59A766A0">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lang w:val="en-US" w:eastAsia="zh-CN"/>
        </w:rPr>
        <w:t>凡符合本次遴选资格、有意参与参选的企业，须自本公告发布之日起至2026年6月29日17:00前，将全套遴选申报材料提交至上海市同凯中学门卫室（地址：金山区卫清东路2639号），逾期提交材料不予受理。</w:t>
      </w:r>
    </w:p>
    <w:p w14:paraId="65621CF7">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七、比选形式及公告方式</w:t>
      </w:r>
    </w:p>
    <w:p w14:paraId="310FD7BC">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1.参加遴选的企业须在样衣查验当日携带校服样衣参选;比选地点:上海市金山区卫清东路2639号;具体时间另行通知。未能按时出席的并提供样衣的，视为放弃参选资格。</w:t>
      </w:r>
    </w:p>
    <w:p w14:paraId="0D2302A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2.样衣查验全部完成后，学校开展综合评审，对参加遴选的企业资质、样衣试穿体验、质量安全、报价合理性、售后服务等方面综合评议。</w:t>
      </w:r>
    </w:p>
    <w:p w14:paraId="0BAB9E1D">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3.比选结果将依法进行公示。</w:t>
      </w:r>
    </w:p>
    <w:p w14:paraId="49C7EBE0">
      <w:pPr>
        <w:keepNext w:val="0"/>
        <w:keepLines w:val="0"/>
        <w:pageBreakBefore w:val="0"/>
        <w:widowControl w:val="0"/>
        <w:kinsoku/>
        <w:wordWrap/>
        <w:overflowPunct/>
        <w:topLinePunct w:val="0"/>
        <w:autoSpaceDE/>
        <w:autoSpaceDN/>
        <w:bidi w:val="0"/>
        <w:adjustRightInd w:val="0"/>
        <w:snapToGrid w:val="0"/>
        <w:spacing w:line="360" w:lineRule="auto"/>
        <w:ind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八、其他</w:t>
      </w:r>
    </w:p>
    <w:p w14:paraId="3B6C6A1E">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1.参加本次遴选的企业所提交的资料必须真实合法有效。如发现弄虚作假，则实行一票否决。</w:t>
      </w:r>
    </w:p>
    <w:p w14:paraId="576D50B1">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经本次遴选中选的供应商应与学校签订校服采购合同，并按不低于样衣的标准供应校服。中选供应商在遴选中提交的校服报价单(含单价、总价)、校服技术参数说明等实质性响应数据，均构成校服采购合同不可分割部分，对供应商具有约束力。</w:t>
      </w:r>
    </w:p>
    <w:p w14:paraId="0F4C9EB9">
      <w:pPr>
        <w:keepNext w:val="0"/>
        <w:keepLines w:val="0"/>
        <w:pageBreakBefore w:val="0"/>
        <w:widowControl w:val="0"/>
        <w:kinsoku/>
        <w:wordWrap/>
        <w:overflowPunct/>
        <w:topLinePunct w:val="0"/>
        <w:autoSpaceDE/>
        <w:autoSpaceDN/>
        <w:bidi w:val="0"/>
        <w:adjustRightInd w:val="0"/>
        <w:snapToGrid w:val="0"/>
        <w:spacing w:line="360" w:lineRule="auto"/>
        <w:ind w:firstLine="560" w:firstLineChars="200"/>
        <w:textAlignment w:val="auto"/>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联系人:顾老师  联系电话:33691212</w:t>
      </w:r>
    </w:p>
    <w:p w14:paraId="43F0E6AA">
      <w:pPr>
        <w:keepNext w:val="0"/>
        <w:keepLines w:val="0"/>
        <w:pageBreakBefore w:val="0"/>
        <w:widowControl w:val="0"/>
        <w:kinsoku/>
        <w:wordWrap/>
        <w:overflowPunct/>
        <w:topLinePunct w:val="0"/>
        <w:autoSpaceDE/>
        <w:autoSpaceDN/>
        <w:bidi w:val="0"/>
        <w:adjustRightInd w:val="0"/>
        <w:snapToGrid w:val="0"/>
        <w:spacing w:line="360" w:lineRule="auto"/>
        <w:ind w:firstLine="5880" w:firstLineChars="21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上海市同凯中学</w:t>
      </w:r>
    </w:p>
    <w:p w14:paraId="397CAB2A">
      <w:pPr>
        <w:keepNext w:val="0"/>
        <w:keepLines w:val="0"/>
        <w:pageBreakBefore w:val="0"/>
        <w:widowControl w:val="0"/>
        <w:kinsoku/>
        <w:wordWrap/>
        <w:overflowPunct/>
        <w:topLinePunct w:val="0"/>
        <w:autoSpaceDE/>
        <w:autoSpaceDN/>
        <w:bidi w:val="0"/>
        <w:adjustRightInd w:val="0"/>
        <w:snapToGrid w:val="0"/>
        <w:spacing w:line="360" w:lineRule="auto"/>
        <w:ind w:firstLine="5880" w:firstLineChars="2100"/>
        <w:jc w:val="both"/>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2026年6月25日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E44404"/>
    <w:rsid w:val="0A325276"/>
    <w:rsid w:val="116C0B49"/>
    <w:rsid w:val="1A4C7D55"/>
    <w:rsid w:val="23751ADF"/>
    <w:rsid w:val="285F6F8B"/>
    <w:rsid w:val="39A607ED"/>
    <w:rsid w:val="3E287495"/>
    <w:rsid w:val="47E2267E"/>
    <w:rsid w:val="4A8A39F6"/>
    <w:rsid w:val="52DD1DD3"/>
    <w:rsid w:val="5C653D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1925</Words>
  <Characters>1998</Characters>
  <Lines>0</Lines>
  <Paragraphs>0</Paragraphs>
  <TotalTime>223</TotalTime>
  <ScaleCrop>false</ScaleCrop>
  <LinksUpToDate>false</LinksUpToDate>
  <CharactersWithSpaces>2021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2026-07-24T07:53:00Z</dcterms:created>
  <dc:creator>86138</dc:creator>
  <cp:lastModifiedBy>顾旭倩</cp:lastModifiedBy>
  <cp:lastPrinted>2026-08-31T08:03:00Z</cp:lastPrinted>
  <dcterms:modified xsi:type="dcterms:W3CDTF">2026-10-15T07:01:57Z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eyJoZGlkIjoiMWExNTk4MTBlZGM1YzQxYWNhNzg3YjZmMTkxNWMwYmIiLCJ1c2VySWQiOiI1MjY1MDAxMjcifQ==</vt:lpwstr>
  </property>
  <property fmtid="{D5CDD505-2E9C-101B-9397-08002B2CF9AE}" pid="4" name="ICV">
    <vt:lpwstr>5273D8EE621C4DBD8436B45CB2F1B736_13</vt:lpwstr>
  </property>
</Properties>
</file>